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78" w:rsidRDefault="00F95E87">
      <w:pPr>
        <w:jc w:val="center"/>
        <w:rPr>
          <w:rFonts w:ascii="Comic Sans MS" w:eastAsia="Comic Sans MS" w:hAnsi="Comic Sans MS" w:cs="Comic Sans MS"/>
          <w:b/>
          <w:sz w:val="26"/>
          <w:szCs w:val="26"/>
        </w:rPr>
      </w:pPr>
      <w:r>
        <w:rPr>
          <w:rFonts w:ascii="Comic Sans MS" w:eastAsia="Comic Sans MS" w:hAnsi="Comic Sans MS" w:cs="Comic Sans MS"/>
          <w:b/>
          <w:sz w:val="26"/>
          <w:szCs w:val="26"/>
        </w:rPr>
        <w:t>Wine &amp; Cheese</w:t>
      </w:r>
    </w:p>
    <w:p w:rsidR="00630778" w:rsidRDefault="00F95E87">
      <w:pPr>
        <w:jc w:val="center"/>
        <w:rPr>
          <w:rFonts w:ascii="Comic Sans MS" w:eastAsia="Comic Sans MS" w:hAnsi="Comic Sans MS" w:cs="Comic Sans MS"/>
          <w:b/>
          <w:sz w:val="26"/>
          <w:szCs w:val="26"/>
        </w:rPr>
      </w:pPr>
      <w:r>
        <w:rPr>
          <w:rFonts w:ascii="Comic Sans MS" w:eastAsia="Comic Sans MS" w:hAnsi="Comic Sans MS" w:cs="Comic Sans MS"/>
          <w:b/>
          <w:sz w:val="26"/>
          <w:szCs w:val="26"/>
        </w:rPr>
        <w:t>May 2023 Wine Club</w:t>
      </w:r>
    </w:p>
    <w:p w:rsidR="00630778" w:rsidRDefault="00630778"/>
    <w:p w:rsidR="00630778" w:rsidRDefault="00F95E87">
      <w:r>
        <w:rPr>
          <w:sz w:val="23"/>
          <w:szCs w:val="23"/>
        </w:rPr>
        <w:t xml:space="preserve">Happy May!  We hope the April showers brought you some beautiful May flowers. While we await the warm </w:t>
      </w:r>
      <w:proofErr w:type="gramStart"/>
      <w:r>
        <w:rPr>
          <w:sz w:val="23"/>
          <w:szCs w:val="23"/>
        </w:rPr>
        <w:t>Spring</w:t>
      </w:r>
      <w:proofErr w:type="gramEnd"/>
      <w:r>
        <w:rPr>
          <w:sz w:val="23"/>
          <w:szCs w:val="23"/>
        </w:rPr>
        <w:t xml:space="preserve"> weather, you can enjoy our two club wines:  Humberto </w:t>
      </w:r>
      <w:proofErr w:type="spellStart"/>
      <w:r>
        <w:rPr>
          <w:sz w:val="23"/>
          <w:szCs w:val="23"/>
        </w:rPr>
        <w:t>Canale</w:t>
      </w:r>
      <w:proofErr w:type="spellEnd"/>
      <w:r>
        <w:rPr>
          <w:sz w:val="23"/>
          <w:szCs w:val="23"/>
        </w:rPr>
        <w:t xml:space="preserve"> Estate Sauvignon Blanc and Malbec.  This vineyard has a 110 year history with five gene</w:t>
      </w:r>
      <w:r>
        <w:rPr>
          <w:sz w:val="23"/>
          <w:szCs w:val="23"/>
        </w:rPr>
        <w:t xml:space="preserve">rations of winemakers.  The </w:t>
      </w:r>
      <w:r>
        <w:t xml:space="preserve">Humberto </w:t>
      </w:r>
      <w:proofErr w:type="spellStart"/>
      <w:r>
        <w:t>Canale</w:t>
      </w:r>
      <w:proofErr w:type="spellEnd"/>
      <w:r>
        <w:t xml:space="preserve"> Estate wines are made from Malbec, Merlot, Cabernet Franc, Pinot Noir and Sauvignon Blanc which are all grown on the winery’s own estate.  Sustainable winemaking practices such as using pomace, seeds and bees for</w:t>
      </w:r>
      <w:r>
        <w:t xml:space="preserve"> processing, indigenous yeasts for fermentation and melt water for irrigation are followed at this winery.</w:t>
      </w:r>
    </w:p>
    <w:p w:rsidR="00630778" w:rsidRDefault="00630778">
      <w:pPr>
        <w:rPr>
          <w:sz w:val="23"/>
          <w:szCs w:val="23"/>
        </w:rPr>
      </w:pPr>
    </w:p>
    <w:p w:rsidR="00630778" w:rsidRDefault="00F95E87">
      <w:pPr>
        <w:rPr>
          <w:sz w:val="23"/>
          <w:szCs w:val="23"/>
        </w:rPr>
      </w:pPr>
      <w:r>
        <w:t xml:space="preserve">The white wine this month </w:t>
      </w:r>
      <w:r>
        <w:t xml:space="preserve">is the </w:t>
      </w:r>
      <w:r>
        <w:rPr>
          <w:sz w:val="23"/>
          <w:szCs w:val="23"/>
        </w:rPr>
        <w:t xml:space="preserve">Humberto </w:t>
      </w:r>
      <w:proofErr w:type="spellStart"/>
      <w:r>
        <w:rPr>
          <w:sz w:val="23"/>
          <w:szCs w:val="23"/>
        </w:rPr>
        <w:t>Canale</w:t>
      </w:r>
      <w:proofErr w:type="spellEnd"/>
      <w:r>
        <w:rPr>
          <w:sz w:val="23"/>
          <w:szCs w:val="23"/>
        </w:rPr>
        <w:t xml:space="preserve"> Estate’s Sauvignon Blanc</w:t>
      </w:r>
      <w:r>
        <w:t>.  This is a crisp, clean and refreshing Sauvignon Blanc with a pale yello</w:t>
      </w:r>
      <w:r>
        <w:t xml:space="preserve">w color.  There are citrus notes on the nose followed by hints of pineapple with subtle herbal notes.  This wine is light bodied, dry and refreshing.  </w:t>
      </w:r>
    </w:p>
    <w:p w:rsidR="00630778" w:rsidRDefault="00630778">
      <w:pPr>
        <w:rPr>
          <w:sz w:val="23"/>
          <w:szCs w:val="23"/>
        </w:rPr>
      </w:pPr>
    </w:p>
    <w:p w:rsidR="00630778" w:rsidRDefault="00F95E87">
      <w:pPr>
        <w:rPr>
          <w:highlight w:val="white"/>
        </w:rPr>
      </w:pPr>
      <w:r>
        <w:t xml:space="preserve">The red wine is the </w:t>
      </w:r>
      <w:r>
        <w:rPr>
          <w:sz w:val="23"/>
          <w:szCs w:val="23"/>
        </w:rPr>
        <w:t xml:space="preserve">Humberto </w:t>
      </w:r>
      <w:proofErr w:type="spellStart"/>
      <w:r>
        <w:rPr>
          <w:sz w:val="23"/>
          <w:szCs w:val="23"/>
        </w:rPr>
        <w:t>Canale</w:t>
      </w:r>
      <w:proofErr w:type="spellEnd"/>
      <w:r>
        <w:rPr>
          <w:sz w:val="23"/>
          <w:szCs w:val="23"/>
        </w:rPr>
        <w:t xml:space="preserve"> Estate Sauvignon</w:t>
      </w:r>
      <w:r>
        <w:t xml:space="preserve"> Malbec.   </w:t>
      </w:r>
      <w:r>
        <w:rPr>
          <w:highlight w:val="white"/>
        </w:rPr>
        <w:t>A pure expression of a favorable Argenti</w:t>
      </w:r>
      <w:r>
        <w:rPr>
          <w:highlight w:val="white"/>
        </w:rPr>
        <w:t xml:space="preserve">nian Malbec. A refined and complex style both in the nose and mouth.  This wine is dry with mild tannins.  If you are ready for warm weather grilling this wine pairs well with spiced red meats and </w:t>
      </w:r>
      <w:r>
        <w:rPr>
          <w:highlight w:val="white"/>
        </w:rPr>
        <w:t xml:space="preserve">pasta with savory sauces. </w:t>
      </w:r>
    </w:p>
    <w:p w:rsidR="00630778" w:rsidRDefault="00630778">
      <w:pPr>
        <w:rPr>
          <w:highlight w:val="white"/>
        </w:rPr>
      </w:pPr>
    </w:p>
    <w:p w:rsidR="00630778" w:rsidRDefault="00F95E87">
      <w:r>
        <w:rPr>
          <w:highlight w:val="white"/>
        </w:rPr>
        <w:t xml:space="preserve">Enclosed are sheets with more </w:t>
      </w:r>
      <w:r>
        <w:rPr>
          <w:highlight w:val="white"/>
        </w:rPr>
        <w:t>information on the wines.  If you’re a Red Wine Club member, you’ll enjoy Spice Trader Shiraz as your second red selection.</w:t>
      </w:r>
    </w:p>
    <w:p w:rsidR="00630778" w:rsidRDefault="00630778"/>
    <w:p w:rsidR="00630778" w:rsidRDefault="00F95E87">
      <w:pPr>
        <w:rPr>
          <w:b/>
          <w:color w:val="222222"/>
        </w:rPr>
      </w:pPr>
      <w:r>
        <w:rPr>
          <w:b/>
          <w:sz w:val="23"/>
          <w:szCs w:val="23"/>
        </w:rPr>
        <w:t xml:space="preserve">Humberto </w:t>
      </w:r>
      <w:proofErr w:type="spellStart"/>
      <w:r>
        <w:rPr>
          <w:b/>
          <w:sz w:val="23"/>
          <w:szCs w:val="23"/>
        </w:rPr>
        <w:t>Canale</w:t>
      </w:r>
      <w:proofErr w:type="spellEnd"/>
      <w:r>
        <w:rPr>
          <w:b/>
          <w:sz w:val="23"/>
          <w:szCs w:val="23"/>
        </w:rPr>
        <w:t xml:space="preserve"> Estate’s Sauvignon Blanc 2022, Argentina</w:t>
      </w:r>
    </w:p>
    <w:p w:rsidR="00630778" w:rsidRDefault="00F95E87">
      <w:pPr>
        <w:shd w:val="clear" w:color="auto" w:fill="FFFFFF"/>
        <w:spacing w:line="288" w:lineRule="auto"/>
        <w:rPr>
          <w:sz w:val="20"/>
          <w:szCs w:val="20"/>
        </w:rPr>
      </w:pPr>
      <w:r>
        <w:rPr>
          <w:b/>
          <w:sz w:val="20"/>
          <w:szCs w:val="20"/>
        </w:rPr>
        <w:t>Varietal Composition:</w:t>
      </w:r>
      <w:r>
        <w:rPr>
          <w:sz w:val="20"/>
          <w:szCs w:val="20"/>
        </w:rPr>
        <w:t xml:space="preserve"> </w:t>
      </w:r>
      <w:r>
        <w:rPr>
          <w:sz w:val="20"/>
          <w:szCs w:val="20"/>
        </w:rPr>
        <w:tab/>
      </w:r>
      <w:r>
        <w:rPr>
          <w:sz w:val="20"/>
          <w:szCs w:val="20"/>
        </w:rPr>
        <w:tab/>
        <w:t>Sauvignon Blanc</w:t>
      </w:r>
    </w:p>
    <w:p w:rsidR="00630778" w:rsidRDefault="00F95E87">
      <w:pPr>
        <w:shd w:val="clear" w:color="auto" w:fill="FFFFFF"/>
        <w:spacing w:line="288" w:lineRule="auto"/>
        <w:rPr>
          <w:sz w:val="20"/>
          <w:szCs w:val="20"/>
        </w:rPr>
      </w:pPr>
      <w:r>
        <w:rPr>
          <w:b/>
          <w:sz w:val="20"/>
          <w:szCs w:val="20"/>
        </w:rPr>
        <w:t>Vineyard Location:</w:t>
      </w:r>
      <w:r>
        <w:rPr>
          <w:b/>
          <w:sz w:val="20"/>
          <w:szCs w:val="20"/>
        </w:rPr>
        <w:tab/>
      </w:r>
      <w:r>
        <w:rPr>
          <w:sz w:val="20"/>
          <w:szCs w:val="20"/>
        </w:rPr>
        <w:tab/>
        <w:t>Argentina/ Pat</w:t>
      </w:r>
      <w:r>
        <w:rPr>
          <w:sz w:val="20"/>
          <w:szCs w:val="20"/>
        </w:rPr>
        <w:t xml:space="preserve">agonia/ </w:t>
      </w:r>
      <w:proofErr w:type="spellStart"/>
      <w:proofErr w:type="gramStart"/>
      <w:r>
        <w:rPr>
          <w:sz w:val="20"/>
          <w:szCs w:val="20"/>
        </w:rPr>
        <w:t>RIo</w:t>
      </w:r>
      <w:proofErr w:type="spellEnd"/>
      <w:proofErr w:type="gramEnd"/>
      <w:r>
        <w:rPr>
          <w:sz w:val="20"/>
          <w:szCs w:val="20"/>
        </w:rPr>
        <w:t xml:space="preserve"> Negro</w:t>
      </w:r>
    </w:p>
    <w:p w:rsidR="00630778" w:rsidRDefault="00F95E87">
      <w:pPr>
        <w:shd w:val="clear" w:color="auto" w:fill="FFFFFF"/>
        <w:spacing w:line="331" w:lineRule="auto"/>
        <w:rPr>
          <w:sz w:val="20"/>
          <w:szCs w:val="20"/>
        </w:rPr>
      </w:pPr>
      <w:r>
        <w:rPr>
          <w:b/>
          <w:sz w:val="20"/>
          <w:szCs w:val="20"/>
        </w:rPr>
        <w:t>Aging:</w:t>
      </w:r>
      <w:r>
        <w:rPr>
          <w:sz w:val="20"/>
          <w:szCs w:val="20"/>
        </w:rPr>
        <w:t xml:space="preserve"> </w:t>
      </w:r>
      <w:r>
        <w:rPr>
          <w:sz w:val="20"/>
          <w:szCs w:val="20"/>
        </w:rPr>
        <w:tab/>
      </w:r>
      <w:r>
        <w:rPr>
          <w:sz w:val="20"/>
          <w:szCs w:val="20"/>
        </w:rPr>
        <w:tab/>
      </w:r>
      <w:r>
        <w:rPr>
          <w:sz w:val="20"/>
          <w:szCs w:val="20"/>
        </w:rPr>
        <w:tab/>
      </w:r>
      <w:r>
        <w:rPr>
          <w:sz w:val="20"/>
          <w:szCs w:val="20"/>
        </w:rPr>
        <w:tab/>
        <w:t>Stainless Steel</w:t>
      </w:r>
    </w:p>
    <w:p w:rsidR="00630778" w:rsidRDefault="00F95E87">
      <w:pPr>
        <w:shd w:val="clear" w:color="auto" w:fill="FFFFFF"/>
        <w:spacing w:line="288" w:lineRule="auto"/>
        <w:rPr>
          <w:sz w:val="20"/>
          <w:szCs w:val="20"/>
        </w:rPr>
      </w:pPr>
      <w:r>
        <w:rPr>
          <w:b/>
          <w:sz w:val="20"/>
          <w:szCs w:val="20"/>
        </w:rPr>
        <w:t xml:space="preserve">Alcohol: </w:t>
      </w:r>
      <w:r>
        <w:rPr>
          <w:sz w:val="20"/>
          <w:szCs w:val="20"/>
        </w:rPr>
        <w:t xml:space="preserve"> </w:t>
      </w:r>
      <w:r>
        <w:rPr>
          <w:sz w:val="20"/>
          <w:szCs w:val="20"/>
        </w:rPr>
        <w:tab/>
      </w:r>
      <w:r>
        <w:rPr>
          <w:sz w:val="20"/>
          <w:szCs w:val="20"/>
        </w:rPr>
        <w:tab/>
      </w:r>
      <w:r>
        <w:rPr>
          <w:sz w:val="20"/>
          <w:szCs w:val="20"/>
        </w:rPr>
        <w:tab/>
        <w:t>13.5%</w:t>
      </w:r>
      <w:r>
        <w:rPr>
          <w:sz w:val="20"/>
          <w:szCs w:val="20"/>
        </w:rPr>
        <w:tab/>
      </w:r>
      <w:r>
        <w:rPr>
          <w:sz w:val="20"/>
          <w:szCs w:val="20"/>
        </w:rPr>
        <w:tab/>
      </w:r>
    </w:p>
    <w:p w:rsidR="00630778" w:rsidRDefault="00F95E87">
      <w:pPr>
        <w:shd w:val="clear" w:color="auto" w:fill="FFFFFF"/>
        <w:spacing w:line="288" w:lineRule="auto"/>
        <w:rPr>
          <w:color w:val="404040"/>
          <w:sz w:val="20"/>
          <w:szCs w:val="20"/>
        </w:rPr>
      </w:pPr>
      <w:r>
        <w:rPr>
          <w:b/>
          <w:sz w:val="20"/>
          <w:szCs w:val="20"/>
        </w:rPr>
        <w:t>Tasting Notes:</w:t>
      </w:r>
      <w:r>
        <w:rPr>
          <w:b/>
          <w:sz w:val="20"/>
          <w:szCs w:val="20"/>
        </w:rPr>
        <w:tab/>
      </w:r>
      <w:r>
        <w:rPr>
          <w:b/>
          <w:sz w:val="20"/>
          <w:szCs w:val="20"/>
        </w:rPr>
        <w:tab/>
      </w:r>
      <w:r>
        <w:rPr>
          <w:b/>
          <w:sz w:val="20"/>
          <w:szCs w:val="20"/>
        </w:rPr>
        <w:tab/>
      </w:r>
      <w:r>
        <w:rPr>
          <w:color w:val="404040"/>
          <w:sz w:val="20"/>
          <w:szCs w:val="20"/>
        </w:rPr>
        <w:t xml:space="preserve">Citrus notes with slight aromas of melon and pineapple </w:t>
      </w:r>
    </w:p>
    <w:p w:rsidR="00630778" w:rsidRDefault="00F95E87">
      <w:pPr>
        <w:shd w:val="clear" w:color="auto" w:fill="FFFFFF"/>
        <w:spacing w:line="288" w:lineRule="auto"/>
        <w:rPr>
          <w:sz w:val="20"/>
          <w:szCs w:val="20"/>
        </w:rPr>
      </w:pPr>
      <w:r>
        <w:rPr>
          <w:b/>
          <w:sz w:val="20"/>
          <w:szCs w:val="20"/>
        </w:rPr>
        <w:t>Food Pairing:</w:t>
      </w:r>
      <w:r>
        <w:rPr>
          <w:sz w:val="20"/>
          <w:szCs w:val="20"/>
        </w:rPr>
        <w:t xml:space="preserve"> </w:t>
      </w:r>
      <w:r>
        <w:rPr>
          <w:sz w:val="20"/>
          <w:szCs w:val="20"/>
        </w:rPr>
        <w:tab/>
      </w:r>
      <w:r>
        <w:rPr>
          <w:sz w:val="20"/>
          <w:szCs w:val="20"/>
        </w:rPr>
        <w:tab/>
      </w:r>
      <w:r>
        <w:rPr>
          <w:sz w:val="20"/>
          <w:szCs w:val="20"/>
        </w:rPr>
        <w:tab/>
        <w:t>Pair with our Whipped Goat Cheese</w:t>
      </w:r>
    </w:p>
    <w:p w:rsidR="00630778" w:rsidRDefault="00F95E87">
      <w:pPr>
        <w:shd w:val="clear" w:color="auto" w:fill="FFFFFF"/>
        <w:spacing w:line="288" w:lineRule="auto"/>
        <w:rPr>
          <w:sz w:val="20"/>
          <w:szCs w:val="20"/>
        </w:rPr>
      </w:pPr>
      <w:r>
        <w:rPr>
          <w:b/>
          <w:sz w:val="20"/>
          <w:szCs w:val="20"/>
        </w:rPr>
        <w:t>Cheese Pairing:</w:t>
      </w:r>
      <w:r>
        <w:rPr>
          <w:sz w:val="20"/>
          <w:szCs w:val="20"/>
        </w:rPr>
        <w:t xml:space="preserve"> </w:t>
      </w:r>
      <w:r>
        <w:rPr>
          <w:sz w:val="20"/>
          <w:szCs w:val="20"/>
        </w:rPr>
        <w:tab/>
      </w:r>
      <w:r>
        <w:rPr>
          <w:sz w:val="20"/>
          <w:szCs w:val="20"/>
        </w:rPr>
        <w:tab/>
        <w:t xml:space="preserve">Pair with our </w:t>
      </w:r>
      <w:proofErr w:type="spellStart"/>
      <w:r>
        <w:rPr>
          <w:sz w:val="20"/>
          <w:szCs w:val="20"/>
        </w:rPr>
        <w:t>Ewphoria</w:t>
      </w:r>
      <w:proofErr w:type="spellEnd"/>
      <w:r>
        <w:rPr>
          <w:sz w:val="20"/>
          <w:szCs w:val="20"/>
        </w:rPr>
        <w:t xml:space="preserve"> Goat Cheese</w:t>
      </w:r>
    </w:p>
    <w:p w:rsidR="00630778" w:rsidRDefault="00630778">
      <w:pPr>
        <w:ind w:right="-720"/>
        <w:rPr>
          <w:sz w:val="20"/>
          <w:szCs w:val="20"/>
        </w:rPr>
      </w:pPr>
    </w:p>
    <w:p w:rsidR="00630778" w:rsidRDefault="00F95E87">
      <w:pPr>
        <w:rPr>
          <w:b/>
          <w:color w:val="222222"/>
        </w:rPr>
      </w:pPr>
      <w:r>
        <w:rPr>
          <w:b/>
          <w:sz w:val="23"/>
          <w:szCs w:val="23"/>
        </w:rPr>
        <w:t xml:space="preserve">Humberto </w:t>
      </w:r>
      <w:proofErr w:type="spellStart"/>
      <w:r>
        <w:rPr>
          <w:b/>
          <w:sz w:val="23"/>
          <w:szCs w:val="23"/>
        </w:rPr>
        <w:t>Can</w:t>
      </w:r>
      <w:r>
        <w:rPr>
          <w:b/>
          <w:sz w:val="23"/>
          <w:szCs w:val="23"/>
        </w:rPr>
        <w:t>ale</w:t>
      </w:r>
      <w:proofErr w:type="spellEnd"/>
      <w:r>
        <w:rPr>
          <w:b/>
          <w:sz w:val="23"/>
          <w:szCs w:val="23"/>
        </w:rPr>
        <w:t xml:space="preserve"> Estate’s Malbec 2020, Argentina</w:t>
      </w:r>
    </w:p>
    <w:p w:rsidR="00630778" w:rsidRDefault="00F95E87">
      <w:pPr>
        <w:shd w:val="clear" w:color="auto" w:fill="FFFFFF"/>
        <w:spacing w:line="288" w:lineRule="auto"/>
        <w:rPr>
          <w:sz w:val="20"/>
          <w:szCs w:val="20"/>
        </w:rPr>
      </w:pPr>
      <w:r>
        <w:rPr>
          <w:b/>
          <w:sz w:val="20"/>
          <w:szCs w:val="20"/>
        </w:rPr>
        <w:t>Varietal Composition:</w:t>
      </w:r>
      <w:r>
        <w:rPr>
          <w:sz w:val="20"/>
          <w:szCs w:val="20"/>
        </w:rPr>
        <w:t xml:space="preserve"> </w:t>
      </w:r>
      <w:r>
        <w:rPr>
          <w:sz w:val="20"/>
          <w:szCs w:val="20"/>
        </w:rPr>
        <w:tab/>
      </w:r>
      <w:r>
        <w:rPr>
          <w:sz w:val="20"/>
          <w:szCs w:val="20"/>
        </w:rPr>
        <w:tab/>
        <w:t>Malbec</w:t>
      </w:r>
    </w:p>
    <w:p w:rsidR="00630778" w:rsidRDefault="00F95E87">
      <w:pPr>
        <w:shd w:val="clear" w:color="auto" w:fill="FFFFFF"/>
        <w:spacing w:line="288" w:lineRule="auto"/>
        <w:rPr>
          <w:sz w:val="20"/>
          <w:szCs w:val="20"/>
        </w:rPr>
      </w:pPr>
      <w:r>
        <w:rPr>
          <w:b/>
          <w:sz w:val="20"/>
          <w:szCs w:val="20"/>
        </w:rPr>
        <w:t>Vineyard Location:</w:t>
      </w:r>
      <w:r>
        <w:rPr>
          <w:b/>
          <w:sz w:val="20"/>
          <w:szCs w:val="20"/>
        </w:rPr>
        <w:tab/>
      </w:r>
      <w:r>
        <w:rPr>
          <w:sz w:val="20"/>
          <w:szCs w:val="20"/>
        </w:rPr>
        <w:tab/>
        <w:t xml:space="preserve">Argentina/ Patagonia/ </w:t>
      </w:r>
      <w:proofErr w:type="spellStart"/>
      <w:proofErr w:type="gramStart"/>
      <w:r>
        <w:rPr>
          <w:sz w:val="20"/>
          <w:szCs w:val="20"/>
        </w:rPr>
        <w:t>RIo</w:t>
      </w:r>
      <w:proofErr w:type="spellEnd"/>
      <w:proofErr w:type="gramEnd"/>
      <w:r>
        <w:rPr>
          <w:sz w:val="20"/>
          <w:szCs w:val="20"/>
        </w:rPr>
        <w:t xml:space="preserve"> Negro</w:t>
      </w:r>
    </w:p>
    <w:p w:rsidR="00630778" w:rsidRDefault="00F95E87">
      <w:pPr>
        <w:shd w:val="clear" w:color="auto" w:fill="FFFFFF"/>
        <w:spacing w:line="331" w:lineRule="auto"/>
        <w:rPr>
          <w:sz w:val="20"/>
          <w:szCs w:val="20"/>
        </w:rPr>
      </w:pPr>
      <w:r>
        <w:rPr>
          <w:b/>
          <w:sz w:val="20"/>
          <w:szCs w:val="20"/>
        </w:rPr>
        <w:t>Aging:</w:t>
      </w:r>
      <w:r>
        <w:rPr>
          <w:sz w:val="20"/>
          <w:szCs w:val="20"/>
        </w:rPr>
        <w:t xml:space="preserve"> </w:t>
      </w:r>
      <w:r>
        <w:rPr>
          <w:sz w:val="20"/>
          <w:szCs w:val="20"/>
        </w:rPr>
        <w:tab/>
      </w:r>
      <w:r>
        <w:rPr>
          <w:sz w:val="20"/>
          <w:szCs w:val="20"/>
        </w:rPr>
        <w:tab/>
      </w:r>
      <w:r>
        <w:rPr>
          <w:sz w:val="20"/>
          <w:szCs w:val="20"/>
        </w:rPr>
        <w:tab/>
      </w:r>
      <w:r>
        <w:rPr>
          <w:sz w:val="20"/>
          <w:szCs w:val="20"/>
        </w:rPr>
        <w:tab/>
        <w:t>French Oak</w:t>
      </w:r>
    </w:p>
    <w:p w:rsidR="00630778" w:rsidRDefault="00F95E87">
      <w:pPr>
        <w:shd w:val="clear" w:color="auto" w:fill="FFFFFF"/>
        <w:spacing w:line="331" w:lineRule="auto"/>
        <w:rPr>
          <w:sz w:val="20"/>
          <w:szCs w:val="20"/>
        </w:rPr>
      </w:pPr>
      <w:r>
        <w:rPr>
          <w:b/>
          <w:sz w:val="20"/>
          <w:szCs w:val="20"/>
        </w:rPr>
        <w:t xml:space="preserve">Alcohol: </w:t>
      </w:r>
      <w:r>
        <w:rPr>
          <w:sz w:val="20"/>
          <w:szCs w:val="20"/>
        </w:rPr>
        <w:t xml:space="preserve"> </w:t>
      </w:r>
      <w:r>
        <w:rPr>
          <w:sz w:val="20"/>
          <w:szCs w:val="20"/>
        </w:rPr>
        <w:tab/>
      </w:r>
      <w:r>
        <w:rPr>
          <w:sz w:val="20"/>
          <w:szCs w:val="20"/>
        </w:rPr>
        <w:tab/>
      </w:r>
      <w:r>
        <w:rPr>
          <w:sz w:val="20"/>
          <w:szCs w:val="20"/>
        </w:rPr>
        <w:tab/>
        <w:t>13.7%</w:t>
      </w:r>
      <w:r>
        <w:rPr>
          <w:sz w:val="20"/>
          <w:szCs w:val="20"/>
        </w:rPr>
        <w:tab/>
      </w:r>
      <w:r>
        <w:rPr>
          <w:sz w:val="20"/>
          <w:szCs w:val="20"/>
        </w:rPr>
        <w:tab/>
      </w:r>
    </w:p>
    <w:p w:rsidR="00630778" w:rsidRDefault="00F95E87">
      <w:pPr>
        <w:shd w:val="clear" w:color="auto" w:fill="FFFFFF"/>
        <w:spacing w:line="288" w:lineRule="auto"/>
        <w:rPr>
          <w:sz w:val="20"/>
          <w:szCs w:val="20"/>
        </w:rPr>
      </w:pPr>
      <w:r>
        <w:rPr>
          <w:b/>
          <w:sz w:val="20"/>
          <w:szCs w:val="20"/>
        </w:rPr>
        <w:t>Tasting Notes:</w:t>
      </w:r>
      <w:r>
        <w:rPr>
          <w:b/>
          <w:sz w:val="20"/>
          <w:szCs w:val="20"/>
        </w:rPr>
        <w:tab/>
      </w:r>
      <w:r>
        <w:rPr>
          <w:b/>
          <w:sz w:val="20"/>
          <w:szCs w:val="20"/>
        </w:rPr>
        <w:tab/>
      </w:r>
      <w:r>
        <w:rPr>
          <w:b/>
          <w:sz w:val="20"/>
          <w:szCs w:val="20"/>
        </w:rPr>
        <w:tab/>
      </w:r>
      <w:r>
        <w:rPr>
          <w:sz w:val="20"/>
          <w:szCs w:val="20"/>
          <w:highlight w:val="white"/>
        </w:rPr>
        <w:t>Notes of red fruits, eucalyptus, baking spice and pepper</w:t>
      </w:r>
    </w:p>
    <w:p w:rsidR="00630778" w:rsidRDefault="00F95E87">
      <w:pPr>
        <w:shd w:val="clear" w:color="auto" w:fill="FFFFFF"/>
        <w:spacing w:line="288" w:lineRule="auto"/>
        <w:rPr>
          <w:sz w:val="20"/>
          <w:szCs w:val="20"/>
        </w:rPr>
      </w:pPr>
      <w:r>
        <w:rPr>
          <w:b/>
          <w:sz w:val="20"/>
          <w:szCs w:val="20"/>
        </w:rPr>
        <w:t>Food Pairing:</w:t>
      </w:r>
      <w:r>
        <w:rPr>
          <w:sz w:val="20"/>
          <w:szCs w:val="20"/>
        </w:rPr>
        <w:t xml:space="preserve"> </w:t>
      </w:r>
      <w:r>
        <w:rPr>
          <w:sz w:val="20"/>
          <w:szCs w:val="20"/>
        </w:rPr>
        <w:tab/>
      </w:r>
      <w:r>
        <w:rPr>
          <w:sz w:val="20"/>
          <w:szCs w:val="20"/>
        </w:rPr>
        <w:tab/>
      </w:r>
      <w:r>
        <w:rPr>
          <w:sz w:val="20"/>
          <w:szCs w:val="20"/>
        </w:rPr>
        <w:tab/>
      </w:r>
      <w:r>
        <w:rPr>
          <w:sz w:val="20"/>
          <w:szCs w:val="20"/>
        </w:rPr>
        <w:t>Pair with our Red Wine Meatballs</w:t>
      </w:r>
    </w:p>
    <w:p w:rsidR="00630778" w:rsidRDefault="00F95E87">
      <w:pPr>
        <w:shd w:val="clear" w:color="auto" w:fill="FFFFFF"/>
        <w:spacing w:line="288" w:lineRule="auto"/>
        <w:rPr>
          <w:sz w:val="20"/>
          <w:szCs w:val="20"/>
        </w:rPr>
      </w:pPr>
      <w:r>
        <w:rPr>
          <w:b/>
          <w:sz w:val="20"/>
          <w:szCs w:val="20"/>
        </w:rPr>
        <w:t>Cheese Pairing:</w:t>
      </w:r>
      <w:r>
        <w:rPr>
          <w:sz w:val="20"/>
          <w:szCs w:val="20"/>
        </w:rPr>
        <w:t xml:space="preserve"> </w:t>
      </w:r>
      <w:r>
        <w:rPr>
          <w:sz w:val="20"/>
          <w:szCs w:val="20"/>
        </w:rPr>
        <w:tab/>
      </w:r>
      <w:r>
        <w:rPr>
          <w:sz w:val="20"/>
          <w:szCs w:val="20"/>
        </w:rPr>
        <w:tab/>
        <w:t>Pair with our Big Ed’s Gouda</w:t>
      </w:r>
    </w:p>
    <w:p w:rsidR="00630778" w:rsidRDefault="00F95E87" w:rsidP="00F95E87">
      <w:r>
        <w:t xml:space="preserve"> </w:t>
      </w:r>
      <w:bookmarkStart w:id="0" w:name="_GoBack"/>
      <w:bookmarkEnd w:id="0"/>
    </w:p>
    <w:p w:rsidR="00630778" w:rsidRDefault="00F95E87">
      <w:pPr>
        <w:jc w:val="center"/>
        <w:rPr>
          <w:rFonts w:ascii="Comic Sans MS" w:eastAsia="Comic Sans MS" w:hAnsi="Comic Sans MS" w:cs="Comic Sans MS"/>
          <w:b/>
        </w:rPr>
      </w:pPr>
      <w:r>
        <w:t xml:space="preserve"> </w:t>
      </w:r>
      <w:r>
        <w:rPr>
          <w:rFonts w:ascii="Comic Sans MS" w:eastAsia="Comic Sans MS" w:hAnsi="Comic Sans MS" w:cs="Comic Sans MS"/>
          <w:b/>
        </w:rPr>
        <w:t>The Gang at Wine &amp; Cheese</w:t>
      </w:r>
    </w:p>
    <w:p w:rsidR="00630778" w:rsidRDefault="00F95E87">
      <w:pPr>
        <w:spacing w:after="160" w:line="259" w:lineRule="auto"/>
        <w:jc w:val="center"/>
      </w:pPr>
      <w:r>
        <w:rPr>
          <w:rFonts w:ascii="Comic Sans MS" w:eastAsia="Comic Sans MS" w:hAnsi="Comic Sans MS" w:cs="Comic Sans MS"/>
          <w:noProof/>
          <w:lang w:val="en-US"/>
        </w:rPr>
        <w:drawing>
          <wp:inline distT="0" distB="0" distL="114300" distR="114300">
            <wp:extent cx="2211388" cy="28988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11388" cy="289882"/>
                    </a:xfrm>
                    <a:prstGeom prst="rect">
                      <a:avLst/>
                    </a:prstGeom>
                    <a:ln/>
                  </pic:spPr>
                </pic:pic>
              </a:graphicData>
            </a:graphic>
          </wp:inline>
        </w:drawing>
      </w:r>
    </w:p>
    <w:p w:rsidR="00630778" w:rsidRDefault="00F95E87">
      <w:pPr>
        <w:tabs>
          <w:tab w:val="center" w:pos="4320"/>
          <w:tab w:val="right" w:pos="8640"/>
        </w:tabs>
        <w:spacing w:line="240" w:lineRule="auto"/>
        <w:jc w:val="center"/>
      </w:pPr>
      <w:r>
        <w:rPr>
          <w:rFonts w:ascii="BatangChe" w:eastAsia="BatangChe" w:hAnsi="BatangChe" w:cs="BatangChe"/>
          <w:sz w:val="18"/>
          <w:szCs w:val="18"/>
        </w:rPr>
        <w:t xml:space="preserve">24104 W. Lockport Street Plainfield, IL </w:t>
      </w:r>
      <w:proofErr w:type="gramStart"/>
      <w:r>
        <w:rPr>
          <w:rFonts w:ascii="BatangChe" w:eastAsia="BatangChe" w:hAnsi="BatangChe" w:cs="BatangChe"/>
          <w:sz w:val="18"/>
          <w:szCs w:val="18"/>
        </w:rPr>
        <w:t>60544  (</w:t>
      </w:r>
      <w:proofErr w:type="gramEnd"/>
      <w:r>
        <w:rPr>
          <w:rFonts w:ascii="BatangChe" w:eastAsia="BatangChe" w:hAnsi="BatangChe" w:cs="BatangChe"/>
          <w:sz w:val="18"/>
          <w:szCs w:val="18"/>
        </w:rPr>
        <w:t xml:space="preserve">815) 436-3499   </w:t>
      </w:r>
      <w:hyperlink r:id="rId6">
        <w:r>
          <w:rPr>
            <w:rFonts w:ascii="BatangChe" w:eastAsia="BatangChe" w:hAnsi="BatangChe" w:cs="BatangChe"/>
            <w:color w:val="0000FF"/>
            <w:sz w:val="18"/>
            <w:szCs w:val="18"/>
            <w:u w:val="single"/>
          </w:rPr>
          <w:t>www.wineandcheeseco.com</w:t>
        </w:r>
      </w:hyperlink>
    </w:p>
    <w:sectPr w:rsidR="00630778">
      <w:pgSz w:w="12240" w:h="15840"/>
      <w:pgMar w:top="900" w:right="1440" w:bottom="445"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Che">
    <w:altName w:val="MV Boli"/>
    <w:panose1 w:val="02030609000101010101"/>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78"/>
    <w:rsid w:val="00630778"/>
    <w:rsid w:val="00F9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9993A-3E26-4558-BD05-2FC5B02F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ineandcheesec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in8T8AZt4pEHhxPwEqvRWtpBzA==">AMUW2mWiUjYAfvZbNuMmIMY1BvTQJFNvJ36uM8s7MlbCdqVmzaUjuTAkYBpEySP31VTpJnYrF6B3ApU6ggzWsGhotXWUcTR1osv51WVWSfTZOXj1ByU3G6Q=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Lenci-DiNello</cp:lastModifiedBy>
  <cp:revision>2</cp:revision>
  <dcterms:created xsi:type="dcterms:W3CDTF">2023-04-27T15:03:00Z</dcterms:created>
  <dcterms:modified xsi:type="dcterms:W3CDTF">2023-04-27T15:44:00Z</dcterms:modified>
</cp:coreProperties>
</file>